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5D" w:rsidRPr="0014635D" w:rsidRDefault="00C756D9" w:rsidP="00280A42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Bestellung</w:t>
      </w:r>
      <w:r w:rsidR="0010793C">
        <w:rPr>
          <w:b/>
          <w:smallCaps/>
          <w:sz w:val="28"/>
        </w:rPr>
        <w:t xml:space="preserve"> </w:t>
      </w:r>
      <w:r w:rsidR="0055073B">
        <w:rPr>
          <w:b/>
          <w:smallCaps/>
          <w:sz w:val="28"/>
        </w:rPr>
        <w:t>Persönliche schutzausrüstung</w:t>
      </w:r>
    </w:p>
    <w:p w:rsidR="00EA4F87" w:rsidRPr="0055073B" w:rsidRDefault="00EA4F87" w:rsidP="0010793C">
      <w:pPr>
        <w:spacing w:after="0" w:line="240" w:lineRule="auto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314"/>
      </w:tblGrid>
      <w:tr w:rsidR="0098782C" w:rsidRPr="00355DBE" w:rsidTr="0010793C">
        <w:trPr>
          <w:trHeight w:val="357"/>
        </w:trPr>
        <w:tc>
          <w:tcPr>
            <w:tcW w:w="5240" w:type="dxa"/>
            <w:shd w:val="clear" w:color="auto" w:fill="EAF1DD" w:themeFill="accent3" w:themeFillTint="33"/>
            <w:vAlign w:val="center"/>
          </w:tcPr>
          <w:p w:rsidR="0098782C" w:rsidRPr="00355DBE" w:rsidRDefault="0055073B" w:rsidP="0014635D">
            <w:pPr>
              <w:jc w:val="center"/>
              <w:rPr>
                <w:i/>
              </w:rPr>
            </w:pPr>
            <w:r>
              <w:rPr>
                <w:i/>
              </w:rPr>
              <w:t>Ansprechpartner: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98782C" w:rsidRPr="00355DBE" w:rsidRDefault="0055073B" w:rsidP="0055073B">
            <w:pPr>
              <w:jc w:val="center"/>
              <w:rPr>
                <w:i/>
              </w:rPr>
            </w:pPr>
            <w:r>
              <w:rPr>
                <w:i/>
              </w:rPr>
              <w:t>E-Mail-</w:t>
            </w:r>
            <w:r w:rsidR="0098782C">
              <w:rPr>
                <w:i/>
              </w:rPr>
              <w:t>A</w:t>
            </w:r>
            <w:r>
              <w:rPr>
                <w:i/>
              </w:rPr>
              <w:t>dresse:</w:t>
            </w:r>
          </w:p>
        </w:tc>
      </w:tr>
      <w:tr w:rsidR="0098782C" w:rsidRPr="00280A42" w:rsidTr="007B3322">
        <w:trPr>
          <w:trHeight w:val="590"/>
        </w:trPr>
        <w:tc>
          <w:tcPr>
            <w:tcW w:w="0" w:type="auto"/>
          </w:tcPr>
          <w:p w:rsidR="0098782C" w:rsidRDefault="0098782C">
            <w:pPr>
              <w:rPr>
                <w:sz w:val="24"/>
              </w:rPr>
            </w:pPr>
          </w:p>
        </w:tc>
        <w:tc>
          <w:tcPr>
            <w:tcW w:w="5314" w:type="dxa"/>
          </w:tcPr>
          <w:p w:rsidR="0098782C" w:rsidRDefault="0098782C">
            <w:pPr>
              <w:rPr>
                <w:sz w:val="24"/>
              </w:rPr>
            </w:pPr>
          </w:p>
        </w:tc>
      </w:tr>
    </w:tbl>
    <w:p w:rsidR="00EA4F87" w:rsidRPr="0010793C" w:rsidRDefault="00EA4F87" w:rsidP="0010793C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0485"/>
        <w:gridCol w:w="2126"/>
        <w:gridCol w:w="1559"/>
      </w:tblGrid>
      <w:tr w:rsidR="005139A5" w:rsidRPr="00D17C94" w:rsidTr="0010793C">
        <w:trPr>
          <w:trHeight w:val="940"/>
        </w:trPr>
        <w:tc>
          <w:tcPr>
            <w:tcW w:w="10485" w:type="dxa"/>
            <w:shd w:val="clear" w:color="auto" w:fill="EAF1DD" w:themeFill="accent3" w:themeFillTint="33"/>
            <w:vAlign w:val="center"/>
          </w:tcPr>
          <w:p w:rsidR="005139A5" w:rsidRPr="009735F6" w:rsidRDefault="005139A5" w:rsidP="0055073B">
            <w:pPr>
              <w:jc w:val="center"/>
              <w:rPr>
                <w:lang w:val="de-DE"/>
              </w:rPr>
            </w:pPr>
            <w:r w:rsidRPr="009735F6">
              <w:rPr>
                <w:lang w:val="de-DE"/>
              </w:rPr>
              <w:t>Benötigtes Produkt</w:t>
            </w:r>
          </w:p>
          <w:p w:rsidR="005139A5" w:rsidRPr="009735F6" w:rsidRDefault="005139A5" w:rsidP="0055073B">
            <w:pPr>
              <w:jc w:val="center"/>
              <w:rPr>
                <w:lang w:val="de-DE"/>
              </w:rPr>
            </w:pPr>
          </w:p>
          <w:p w:rsidR="005139A5" w:rsidRPr="009735F6" w:rsidRDefault="005139A5" w:rsidP="00831FE1">
            <w:pPr>
              <w:jc w:val="center"/>
              <w:rPr>
                <w:sz w:val="24"/>
                <w:lang w:val="de-DE"/>
              </w:rPr>
            </w:pPr>
            <w:r w:rsidRPr="009735F6">
              <w:rPr>
                <w:lang w:val="de-DE"/>
              </w:rPr>
              <w:t xml:space="preserve">(Relevante Normen/Standards)*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24639D" w:rsidRDefault="005139A5" w:rsidP="0024639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Bestellung </w:t>
            </w:r>
          </w:p>
          <w:p w:rsidR="005139A5" w:rsidRPr="009735F6" w:rsidRDefault="005139A5" w:rsidP="000F5C8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für </w:t>
            </w:r>
            <w:r w:rsidR="000F5C81">
              <w:rPr>
                <w:lang w:val="de-DE"/>
              </w:rPr>
              <w:t>3</w:t>
            </w:r>
            <w:r w:rsidR="0024639D">
              <w:rPr>
                <w:lang w:val="de-DE"/>
              </w:rPr>
              <w:t xml:space="preserve"> Monate</w:t>
            </w:r>
            <w:r w:rsidR="0010793C">
              <w:rPr>
                <w:lang w:val="de-DE"/>
              </w:rPr>
              <w:t xml:space="preserve"> in Stückzahlen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639D" w:rsidRDefault="0024639D" w:rsidP="00840410">
            <w:pPr>
              <w:jc w:val="center"/>
              <w:rPr>
                <w:lang w:val="de-DE"/>
              </w:rPr>
            </w:pPr>
          </w:p>
          <w:p w:rsidR="005139A5" w:rsidRPr="009735F6" w:rsidRDefault="005139A5" w:rsidP="00840410">
            <w:pPr>
              <w:jc w:val="center"/>
              <w:rPr>
                <w:lang w:val="de-DE"/>
              </w:rPr>
            </w:pPr>
            <w:r w:rsidRPr="009735F6">
              <w:rPr>
                <w:lang w:val="de-DE"/>
              </w:rPr>
              <w:t>Anmerkungen</w:t>
            </w:r>
          </w:p>
        </w:tc>
      </w:tr>
      <w:tr w:rsidR="005139A5" w:rsidRPr="00C756D9" w:rsidTr="00C756D9">
        <w:trPr>
          <w:trHeight w:val="590"/>
        </w:trPr>
        <w:tc>
          <w:tcPr>
            <w:tcW w:w="10485" w:type="dxa"/>
          </w:tcPr>
          <w:p w:rsidR="005139A5" w:rsidRPr="002D5B6F" w:rsidRDefault="005139A5" w:rsidP="00AF4E12">
            <w:pPr>
              <w:rPr>
                <w:b/>
              </w:rPr>
            </w:pPr>
            <w:r w:rsidRPr="00C97E8D">
              <w:rPr>
                <w:b/>
                <w:sz w:val="28"/>
                <w:szCs w:val="28"/>
              </w:rPr>
              <w:t>FFP2</w:t>
            </w:r>
            <w:r>
              <w:rPr>
                <w:b/>
              </w:rPr>
              <w:t>:</w:t>
            </w:r>
          </w:p>
          <w:p w:rsidR="005139A5" w:rsidRPr="004E58D2" w:rsidRDefault="005139A5" w:rsidP="00AF4E1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Atmungsaktives Design, das nicht gegen den Mund zusammenfällt (z.B. Entenschnabel, becherförmig)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Ausgestattet mit Ausatemventil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Versehen mit einer Metallplatte an der Nasenspitze 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Kann wiederverwendbar* (aus robustem Material, das gereinigt und desinfiziert werden kann) oder Einwegartikel sein</w:t>
            </w:r>
          </w:p>
          <w:p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u w:val="single"/>
                <w:lang w:val="de-DE"/>
              </w:rPr>
              <w:t>Normen/Standards: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Atemschutzgerät "N95" gemäß FDA Klasse II, unter 21 CFR 878.4040, und CDC NIOSH, oder "FFP2" gemäß EN 149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Verordnung 2016/425 Kategorie III</w:t>
            </w:r>
          </w:p>
          <w:p w:rsidR="005139A5" w:rsidRPr="008F0FEA" w:rsidRDefault="005139A5" w:rsidP="004E58D2">
            <w:pPr>
              <w:rPr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:rsidR="005139A5" w:rsidRPr="00C756D9" w:rsidRDefault="005139A5" w:rsidP="005139A5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5139A5" w:rsidRPr="00C756D9" w:rsidRDefault="005139A5" w:rsidP="007B3322">
            <w:pPr>
              <w:rPr>
                <w:sz w:val="24"/>
                <w:lang w:val="de-DE"/>
              </w:rPr>
            </w:pPr>
          </w:p>
        </w:tc>
      </w:tr>
      <w:tr w:rsidR="005139A5" w:rsidRPr="00784571" w:rsidTr="00C756D9">
        <w:trPr>
          <w:trHeight w:val="590"/>
        </w:trPr>
        <w:tc>
          <w:tcPr>
            <w:tcW w:w="10485" w:type="dxa"/>
          </w:tcPr>
          <w:p w:rsidR="005139A5" w:rsidRPr="00DD44B4" w:rsidRDefault="005139A5" w:rsidP="00AF4E12">
            <w:pPr>
              <w:rPr>
                <w:b/>
                <w:szCs w:val="24"/>
              </w:rPr>
            </w:pPr>
            <w:r w:rsidRPr="00C97E8D">
              <w:rPr>
                <w:b/>
                <w:sz w:val="28"/>
                <w:szCs w:val="28"/>
              </w:rPr>
              <w:t>Schutzkittel</w:t>
            </w:r>
            <w:r w:rsidRPr="00DD44B4">
              <w:rPr>
                <w:b/>
                <w:szCs w:val="24"/>
              </w:rPr>
              <w:t xml:space="preserve">: </w:t>
            </w:r>
          </w:p>
          <w:p w:rsidR="005139A5" w:rsidRPr="004E58D2" w:rsidRDefault="005139A5" w:rsidP="00AF4E12">
            <w:pPr>
              <w:rPr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Einmaliger Gebrauch, Einweg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Wadenlänge </w:t>
            </w:r>
          </w:p>
          <w:p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</w:rPr>
            </w:pPr>
            <w:r w:rsidRPr="004E58D2">
              <w:rPr>
                <w:rFonts w:asciiTheme="minorHAnsi" w:hAnsiTheme="minorHAnsi"/>
                <w:sz w:val="20"/>
                <w:u w:val="single"/>
              </w:rPr>
              <w:t>Normen/Standards: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Verordnung 2016/425 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Richtlinie 93/42/EWG 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Medizinisches Gerät der FDA-Klasse I oder II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13795 jede Leistungsstufe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AAMI PB70 alle Stufen akzeptabel </w:t>
            </w:r>
          </w:p>
          <w:p w:rsidR="005139A5" w:rsidRPr="004E58D2" w:rsidRDefault="005139A5" w:rsidP="00AF4E12">
            <w:pPr>
              <w:rPr>
                <w:sz w:val="20"/>
                <w:szCs w:val="20"/>
              </w:rPr>
            </w:pPr>
            <w:r w:rsidRPr="004E58D2">
              <w:rPr>
                <w:sz w:val="20"/>
                <w:szCs w:val="20"/>
              </w:rPr>
              <w:t xml:space="preserve">oder gleichwertige Normen </w:t>
            </w:r>
          </w:p>
        </w:tc>
        <w:tc>
          <w:tcPr>
            <w:tcW w:w="2126" w:type="dxa"/>
          </w:tcPr>
          <w:p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139A5" w:rsidRPr="00784571" w:rsidRDefault="005139A5" w:rsidP="005139A5">
            <w:pPr>
              <w:rPr>
                <w:sz w:val="24"/>
              </w:rPr>
            </w:pPr>
          </w:p>
        </w:tc>
      </w:tr>
      <w:tr w:rsidR="005139A5" w:rsidRPr="00784571" w:rsidTr="00C756D9">
        <w:trPr>
          <w:trHeight w:val="590"/>
        </w:trPr>
        <w:tc>
          <w:tcPr>
            <w:tcW w:w="10485" w:type="dxa"/>
          </w:tcPr>
          <w:p w:rsidR="005139A5" w:rsidRPr="00DD44B4" w:rsidRDefault="005139A5" w:rsidP="00AF4E12">
            <w:pPr>
              <w:rPr>
                <w:b/>
                <w:szCs w:val="24"/>
              </w:rPr>
            </w:pPr>
            <w:r w:rsidRPr="00C97E8D">
              <w:rPr>
                <w:b/>
                <w:sz w:val="28"/>
                <w:szCs w:val="28"/>
              </w:rPr>
              <w:lastRenderedPageBreak/>
              <w:t>Ganzkörperschutzanzug</w:t>
            </w:r>
            <w:r w:rsidRPr="00DD44B4">
              <w:rPr>
                <w:b/>
                <w:szCs w:val="24"/>
              </w:rPr>
              <w:t xml:space="preserve">: </w:t>
            </w:r>
          </w:p>
          <w:p w:rsidR="005139A5" w:rsidRPr="004E58D2" w:rsidRDefault="005139A5" w:rsidP="00AF4E1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Einmaliger Gebrauch, Einweg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Flüssigkeitsbeständig</w:t>
            </w:r>
          </w:p>
          <w:p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Mit Kapuze, Langarm, Daumen-/Fingerschlaufen oder elastischen Manschetten zur Verankerung der Ärmel an Ort und Stelle</w:t>
            </w:r>
          </w:p>
          <w:p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u w:val="single"/>
                <w:lang w:val="de-DE"/>
              </w:rPr>
              <w:t>Normen/Standards:</w:t>
            </w:r>
          </w:p>
          <w:p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Option 1: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Flüssigkeitsdurchdringungsbeständigkeit: EN 13795 hohe Leistung, oder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AAMI PB70 Level 3 Leistung oder höher,</w:t>
            </w:r>
          </w:p>
          <w:p w:rsidR="005139A5" w:rsidRPr="004E58D2" w:rsidRDefault="005139A5" w:rsidP="004E58D2">
            <w:pPr>
              <w:rPr>
                <w:sz w:val="20"/>
                <w:lang w:val="de-DE"/>
              </w:rPr>
            </w:pPr>
            <w:r w:rsidRPr="004E58D2">
              <w:rPr>
                <w:sz w:val="20"/>
                <w:lang w:val="de-DE"/>
              </w:rPr>
              <w:t>oder gleichwertige Normen</w:t>
            </w:r>
          </w:p>
          <w:p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Option 2:</w:t>
            </w:r>
          </w:p>
          <w:p w:rsid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Durchblutungsresistent gegen Krankheitserreger: AAMI PB70 Stufe 4, oder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14126-B und Teilkörperschutz EN 13034 oder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EN 14605,</w:t>
            </w:r>
          </w:p>
          <w:p w:rsidR="005139A5" w:rsidRPr="0058734B" w:rsidRDefault="005139A5" w:rsidP="00C756D9">
            <w:pPr>
              <w:ind w:left="29"/>
              <w:rPr>
                <w:sz w:val="24"/>
                <w:szCs w:val="24"/>
              </w:rPr>
            </w:pPr>
            <w:r w:rsidRPr="004E58D2">
              <w:rPr>
                <w:sz w:val="20"/>
                <w:szCs w:val="20"/>
              </w:rPr>
              <w:t>oder gleichwertige Normen</w:t>
            </w:r>
          </w:p>
        </w:tc>
        <w:tc>
          <w:tcPr>
            <w:tcW w:w="2126" w:type="dxa"/>
          </w:tcPr>
          <w:p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139A5" w:rsidRPr="00784571" w:rsidRDefault="005139A5" w:rsidP="007B3322">
            <w:pPr>
              <w:rPr>
                <w:sz w:val="24"/>
              </w:rPr>
            </w:pPr>
          </w:p>
        </w:tc>
      </w:tr>
      <w:tr w:rsidR="005139A5" w:rsidRPr="00784571" w:rsidTr="00C756D9">
        <w:trPr>
          <w:trHeight w:val="590"/>
        </w:trPr>
        <w:tc>
          <w:tcPr>
            <w:tcW w:w="10485" w:type="dxa"/>
          </w:tcPr>
          <w:p w:rsidR="005139A5" w:rsidRPr="00DD44B4" w:rsidRDefault="005139A5" w:rsidP="00AF4E12">
            <w:pPr>
              <w:rPr>
                <w:b/>
                <w:sz w:val="24"/>
                <w:szCs w:val="24"/>
                <w:lang w:val="de-DE"/>
              </w:rPr>
            </w:pPr>
            <w:r w:rsidRPr="00C97E8D">
              <w:rPr>
                <w:b/>
                <w:sz w:val="28"/>
                <w:szCs w:val="28"/>
                <w:lang w:val="de-DE"/>
              </w:rPr>
              <w:t>Einmalhandschuhe</w:t>
            </w:r>
            <w:r w:rsidRPr="00DD44B4">
              <w:rPr>
                <w:b/>
                <w:sz w:val="24"/>
                <w:szCs w:val="24"/>
                <w:lang w:val="de-DE"/>
              </w:rPr>
              <w:t xml:space="preserve">: </w:t>
            </w:r>
          </w:p>
          <w:p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 xml:space="preserve">Beschreibung: 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Nitril, puderfrei, unsteril. 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Lange Manschetten (mindestens 230 mm Gesamtlänge)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Größen: S, M, L, XL </w:t>
            </w:r>
          </w:p>
          <w:p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>Normen/Standards: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Richtlinie 93/42/EWG Kategorie III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Verordnung (EU) 2016/425 Kategorie III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455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374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ANSI/ISEA 105</w:t>
            </w:r>
          </w:p>
          <w:p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ASTM D6319</w:t>
            </w:r>
          </w:p>
          <w:p w:rsidR="005139A5" w:rsidRPr="004E58D2" w:rsidRDefault="005139A5" w:rsidP="00AF4E12">
            <w:pPr>
              <w:rPr>
                <w:sz w:val="24"/>
                <w:szCs w:val="24"/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139A5" w:rsidRPr="00784571" w:rsidRDefault="005139A5" w:rsidP="007B3322">
            <w:pPr>
              <w:rPr>
                <w:sz w:val="24"/>
              </w:rPr>
            </w:pPr>
          </w:p>
        </w:tc>
      </w:tr>
    </w:tbl>
    <w:p w:rsidR="0010793C" w:rsidRDefault="0010793C" w:rsidP="0010793C">
      <w:pPr>
        <w:spacing w:after="0" w:line="240" w:lineRule="auto"/>
        <w:rPr>
          <w:b/>
          <w:i/>
          <w:highlight w:val="yellow"/>
        </w:rPr>
      </w:pPr>
    </w:p>
    <w:p w:rsidR="005D2CF6" w:rsidRPr="005D2CF6" w:rsidRDefault="005D2CF6" w:rsidP="0010793C">
      <w:pPr>
        <w:spacing w:after="0" w:line="240" w:lineRule="auto"/>
        <w:rPr>
          <w:b/>
          <w:i/>
          <w:highlight w:val="yellow"/>
          <w:lang w:val="de-DE"/>
        </w:rPr>
      </w:pPr>
      <w:r w:rsidRPr="005D2CF6">
        <w:rPr>
          <w:b/>
          <w:i/>
          <w:highlight w:val="yellow"/>
          <w:u w:val="single"/>
          <w:lang w:val="de-DE"/>
        </w:rPr>
        <w:t>Anmerkung:</w:t>
      </w:r>
      <w:r w:rsidRPr="005D2CF6">
        <w:rPr>
          <w:b/>
          <w:i/>
          <w:highlight w:val="yellow"/>
          <w:lang w:val="de-DE"/>
        </w:rPr>
        <w:t xml:space="preserve"> </w:t>
      </w:r>
      <w:r w:rsidR="000F5C81">
        <w:rPr>
          <w:b/>
          <w:i/>
          <w:highlight w:val="yellow"/>
          <w:lang w:val="de-DE"/>
        </w:rPr>
        <w:t xml:space="preserve">Als </w:t>
      </w:r>
      <w:r w:rsidRPr="005D2CF6">
        <w:rPr>
          <w:b/>
          <w:i/>
          <w:highlight w:val="yellow"/>
          <w:lang w:val="de-DE"/>
        </w:rPr>
        <w:t xml:space="preserve">Berechnungsgrundlage </w:t>
      </w:r>
      <w:r w:rsidR="000F5C81">
        <w:rPr>
          <w:b/>
          <w:i/>
          <w:highlight w:val="yellow"/>
          <w:lang w:val="de-DE"/>
        </w:rPr>
        <w:t>soll der Bedarf</w:t>
      </w:r>
      <w:r w:rsidRPr="005D2CF6">
        <w:rPr>
          <w:b/>
          <w:i/>
          <w:highlight w:val="yellow"/>
          <w:lang w:val="de-DE"/>
        </w:rPr>
        <w:t xml:space="preserve"> je Mitarbeiter/in unter Berücksichtigung der Empfehlungen des Robert-Koch-Institu</w:t>
      </w:r>
      <w:r>
        <w:rPr>
          <w:b/>
          <w:i/>
          <w:highlight w:val="yellow"/>
          <w:lang w:val="de-DE"/>
        </w:rPr>
        <w:t>t</w:t>
      </w:r>
      <w:r w:rsidRPr="005D2CF6">
        <w:rPr>
          <w:b/>
          <w:i/>
          <w:highlight w:val="yellow"/>
          <w:lang w:val="de-DE"/>
        </w:rPr>
        <w:t>s</w:t>
      </w:r>
      <w:r>
        <w:rPr>
          <w:b/>
          <w:i/>
          <w:highlight w:val="yellow"/>
          <w:lang w:val="de-DE"/>
        </w:rPr>
        <w:t xml:space="preserve"> zum ressourcenschonenden Einsatz</w:t>
      </w:r>
      <w:r w:rsidR="000F5C81">
        <w:rPr>
          <w:b/>
          <w:i/>
          <w:highlight w:val="yellow"/>
          <w:lang w:val="de-DE"/>
        </w:rPr>
        <w:t xml:space="preserve"> zu Grunde gelegt werden.</w:t>
      </w:r>
    </w:p>
    <w:p w:rsidR="005D2CF6" w:rsidRPr="005D2CF6" w:rsidRDefault="005D2CF6" w:rsidP="0010793C">
      <w:pPr>
        <w:spacing w:after="0" w:line="240" w:lineRule="auto"/>
        <w:rPr>
          <w:b/>
          <w:i/>
          <w:highlight w:val="yellow"/>
          <w:lang w:val="de-DE"/>
        </w:rPr>
      </w:pPr>
    </w:p>
    <w:p w:rsidR="00E10EEF" w:rsidRPr="007B3322" w:rsidRDefault="0055073B" w:rsidP="0010793C">
      <w:pPr>
        <w:spacing w:after="0" w:line="240" w:lineRule="auto"/>
        <w:rPr>
          <w:b/>
          <w:i/>
          <w:color w:val="0000FF" w:themeColor="hyperlink"/>
          <w:u w:val="single"/>
          <w:lang w:val="de-DE"/>
        </w:rPr>
      </w:pPr>
      <w:r w:rsidRPr="007B3322">
        <w:rPr>
          <w:b/>
          <w:i/>
          <w:highlight w:val="yellow"/>
          <w:lang w:val="de-DE"/>
        </w:rPr>
        <w:t xml:space="preserve">Bitte </w:t>
      </w:r>
      <w:r w:rsidR="0010793C">
        <w:rPr>
          <w:b/>
          <w:i/>
          <w:highlight w:val="yellow"/>
          <w:lang w:val="de-DE"/>
        </w:rPr>
        <w:t>möglichst umgehend</w:t>
      </w:r>
      <w:r w:rsidR="00ED1310">
        <w:rPr>
          <w:b/>
          <w:i/>
          <w:highlight w:val="yellow"/>
          <w:lang w:val="de-DE"/>
        </w:rPr>
        <w:t xml:space="preserve"> </w:t>
      </w:r>
      <w:r w:rsidR="00F1165E" w:rsidRPr="007B3322">
        <w:rPr>
          <w:b/>
          <w:i/>
          <w:highlight w:val="yellow"/>
          <w:lang w:val="de-DE"/>
        </w:rPr>
        <w:t xml:space="preserve">an </w:t>
      </w:r>
      <w:r w:rsidR="0010793C">
        <w:rPr>
          <w:b/>
          <w:i/>
          <w:highlight w:val="yellow"/>
          <w:lang w:val="de-DE"/>
        </w:rPr>
        <w:t xml:space="preserve"> </w:t>
      </w:r>
      <w:r w:rsidR="0010793C" w:rsidRPr="0010793C">
        <w:rPr>
          <w:b/>
          <w:i/>
          <w:highlight w:val="yellow"/>
          <w:u w:val="single"/>
          <w:lang w:val="de-DE"/>
        </w:rPr>
        <w:t>pflegeumfrage@ms.sachsen-anhalt.de</w:t>
      </w:r>
      <w:r w:rsidR="00967742">
        <w:rPr>
          <w:b/>
          <w:i/>
          <w:highlight w:val="yellow"/>
          <w:lang w:val="de-DE"/>
        </w:rPr>
        <w:t xml:space="preserve"> </w:t>
      </w:r>
      <w:r w:rsidR="0010793C">
        <w:rPr>
          <w:b/>
          <w:i/>
          <w:highlight w:val="yellow"/>
          <w:lang w:val="de-DE"/>
        </w:rPr>
        <w:t xml:space="preserve"> </w:t>
      </w:r>
      <w:r w:rsidRPr="007B3322">
        <w:rPr>
          <w:b/>
          <w:i/>
          <w:highlight w:val="yellow"/>
          <w:lang w:val="de-DE"/>
        </w:rPr>
        <w:t>senden</w:t>
      </w:r>
      <w:r w:rsidR="00F1165E" w:rsidRPr="007B3322">
        <w:rPr>
          <w:b/>
          <w:i/>
          <w:highlight w:val="yellow"/>
          <w:lang w:val="de-DE"/>
        </w:rPr>
        <w:t>.</w:t>
      </w:r>
    </w:p>
    <w:sectPr w:rsidR="00E10EEF" w:rsidRPr="007B3322" w:rsidSect="00D958E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E9" w:rsidRDefault="00A51BE9" w:rsidP="00EA4F87">
      <w:pPr>
        <w:spacing w:after="0" w:line="240" w:lineRule="auto"/>
      </w:pPr>
      <w:r>
        <w:separator/>
      </w:r>
    </w:p>
  </w:endnote>
  <w:endnote w:type="continuationSeparator" w:id="0">
    <w:p w:rsidR="00A51BE9" w:rsidRDefault="00A51BE9" w:rsidP="00EA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90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87" w:rsidRDefault="00EA4F8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F87" w:rsidRDefault="00EA4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E9" w:rsidRDefault="00A51BE9" w:rsidP="00EA4F87">
      <w:pPr>
        <w:spacing w:after="0" w:line="240" w:lineRule="auto"/>
      </w:pPr>
      <w:r>
        <w:separator/>
      </w:r>
    </w:p>
  </w:footnote>
  <w:footnote w:type="continuationSeparator" w:id="0">
    <w:p w:rsidR="00A51BE9" w:rsidRDefault="00A51BE9" w:rsidP="00EA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2C7"/>
    <w:multiLevelType w:val="hybridMultilevel"/>
    <w:tmpl w:val="5F22EE3C"/>
    <w:lvl w:ilvl="0" w:tplc="0602DA5A">
      <w:numFmt w:val="bullet"/>
      <w:lvlText w:val="-"/>
      <w:lvlJc w:val="left"/>
      <w:pPr>
        <w:ind w:left="38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31C"/>
    <w:multiLevelType w:val="hybridMultilevel"/>
    <w:tmpl w:val="AD845416"/>
    <w:lvl w:ilvl="0" w:tplc="0602DA5A">
      <w:numFmt w:val="bullet"/>
      <w:lvlText w:val="-"/>
      <w:lvlJc w:val="left"/>
      <w:pPr>
        <w:ind w:left="41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8F82756"/>
    <w:multiLevelType w:val="hybridMultilevel"/>
    <w:tmpl w:val="58D8CCCA"/>
    <w:lvl w:ilvl="0" w:tplc="0602DA5A">
      <w:numFmt w:val="bullet"/>
      <w:lvlText w:val="-"/>
      <w:lvlJc w:val="left"/>
      <w:pPr>
        <w:ind w:left="38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1B135885"/>
    <w:multiLevelType w:val="hybridMultilevel"/>
    <w:tmpl w:val="0292FD9A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55DF"/>
    <w:multiLevelType w:val="hybridMultilevel"/>
    <w:tmpl w:val="439E6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BF0"/>
    <w:multiLevelType w:val="hybridMultilevel"/>
    <w:tmpl w:val="11AC617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7E4F"/>
    <w:multiLevelType w:val="hybridMultilevel"/>
    <w:tmpl w:val="DF00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E1873"/>
    <w:multiLevelType w:val="hybridMultilevel"/>
    <w:tmpl w:val="685E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34A8"/>
    <w:multiLevelType w:val="hybridMultilevel"/>
    <w:tmpl w:val="A380EAB8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18F02B9"/>
    <w:multiLevelType w:val="hybridMultilevel"/>
    <w:tmpl w:val="A0684A98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814D07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3097"/>
    <w:multiLevelType w:val="hybridMultilevel"/>
    <w:tmpl w:val="9E36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2929"/>
    <w:multiLevelType w:val="hybridMultilevel"/>
    <w:tmpl w:val="BCC2D402"/>
    <w:lvl w:ilvl="0" w:tplc="FC1AF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31D3D"/>
    <w:multiLevelType w:val="hybridMultilevel"/>
    <w:tmpl w:val="E3D03E78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C785686"/>
    <w:multiLevelType w:val="hybridMultilevel"/>
    <w:tmpl w:val="E1A4F6CA"/>
    <w:lvl w:ilvl="0" w:tplc="5E02D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15C8"/>
    <w:multiLevelType w:val="hybridMultilevel"/>
    <w:tmpl w:val="99B2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5AAD5C8C"/>
    <w:multiLevelType w:val="hybridMultilevel"/>
    <w:tmpl w:val="670A7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13125"/>
    <w:multiLevelType w:val="hybridMultilevel"/>
    <w:tmpl w:val="A7FC22AA"/>
    <w:lvl w:ilvl="0" w:tplc="EF8A3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15A"/>
    <w:multiLevelType w:val="hybridMultilevel"/>
    <w:tmpl w:val="929E4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63E7"/>
    <w:multiLevelType w:val="hybridMultilevel"/>
    <w:tmpl w:val="AFE6A64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64F88"/>
    <w:multiLevelType w:val="hybridMultilevel"/>
    <w:tmpl w:val="A204F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4"/>
  </w:num>
  <w:num w:numId="4">
    <w:abstractNumId w:val="6"/>
  </w:num>
  <w:num w:numId="5">
    <w:abstractNumId w:val="14"/>
  </w:num>
  <w:num w:numId="6">
    <w:abstractNumId w:val="31"/>
  </w:num>
  <w:num w:numId="7">
    <w:abstractNumId w:val="11"/>
  </w:num>
  <w:num w:numId="8">
    <w:abstractNumId w:val="25"/>
  </w:num>
  <w:num w:numId="9">
    <w:abstractNumId w:val="21"/>
  </w:num>
  <w:num w:numId="10">
    <w:abstractNumId w:val="22"/>
  </w:num>
  <w:num w:numId="11">
    <w:abstractNumId w:val="24"/>
  </w:num>
  <w:num w:numId="12">
    <w:abstractNumId w:val="8"/>
  </w:num>
  <w:num w:numId="13">
    <w:abstractNumId w:val="20"/>
  </w:num>
  <w:num w:numId="14">
    <w:abstractNumId w:val="35"/>
  </w:num>
  <w:num w:numId="15">
    <w:abstractNumId w:val="36"/>
  </w:num>
  <w:num w:numId="16">
    <w:abstractNumId w:val="18"/>
  </w:num>
  <w:num w:numId="17">
    <w:abstractNumId w:val="27"/>
  </w:num>
  <w:num w:numId="18">
    <w:abstractNumId w:val="9"/>
  </w:num>
  <w:num w:numId="19">
    <w:abstractNumId w:val="19"/>
  </w:num>
  <w:num w:numId="20">
    <w:abstractNumId w:val="3"/>
  </w:num>
  <w:num w:numId="21">
    <w:abstractNumId w:val="0"/>
  </w:num>
  <w:num w:numId="22">
    <w:abstractNumId w:val="2"/>
  </w:num>
  <w:num w:numId="23">
    <w:abstractNumId w:val="15"/>
  </w:num>
  <w:num w:numId="24">
    <w:abstractNumId w:val="17"/>
  </w:num>
  <w:num w:numId="25">
    <w:abstractNumId w:val="29"/>
  </w:num>
  <w:num w:numId="26">
    <w:abstractNumId w:val="33"/>
  </w:num>
  <w:num w:numId="27">
    <w:abstractNumId w:val="7"/>
  </w:num>
  <w:num w:numId="28">
    <w:abstractNumId w:val="12"/>
  </w:num>
  <w:num w:numId="29">
    <w:abstractNumId w:val="1"/>
  </w:num>
  <w:num w:numId="30">
    <w:abstractNumId w:val="13"/>
  </w:num>
  <w:num w:numId="31">
    <w:abstractNumId w:val="28"/>
  </w:num>
  <w:num w:numId="32">
    <w:abstractNumId w:val="30"/>
  </w:num>
  <w:num w:numId="33">
    <w:abstractNumId w:val="10"/>
  </w:num>
  <w:num w:numId="34">
    <w:abstractNumId w:val="26"/>
  </w:num>
  <w:num w:numId="35">
    <w:abstractNumId w:val="32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80A42"/>
    <w:rsid w:val="00002704"/>
    <w:rsid w:val="000125A1"/>
    <w:rsid w:val="00022E00"/>
    <w:rsid w:val="0002351D"/>
    <w:rsid w:val="00070535"/>
    <w:rsid w:val="000960B7"/>
    <w:rsid w:val="000C3FD8"/>
    <w:rsid w:val="000F53E7"/>
    <w:rsid w:val="000F5C81"/>
    <w:rsid w:val="001039FE"/>
    <w:rsid w:val="00106D54"/>
    <w:rsid w:val="0010793C"/>
    <w:rsid w:val="00116D18"/>
    <w:rsid w:val="001304A1"/>
    <w:rsid w:val="0014635D"/>
    <w:rsid w:val="00155612"/>
    <w:rsid w:val="001972DE"/>
    <w:rsid w:val="001C7810"/>
    <w:rsid w:val="0024639D"/>
    <w:rsid w:val="00265AAA"/>
    <w:rsid w:val="00280A42"/>
    <w:rsid w:val="0028395D"/>
    <w:rsid w:val="002B5F9B"/>
    <w:rsid w:val="002C5D1D"/>
    <w:rsid w:val="002D5B6F"/>
    <w:rsid w:val="002F3442"/>
    <w:rsid w:val="003012DF"/>
    <w:rsid w:val="00330992"/>
    <w:rsid w:val="00345DB0"/>
    <w:rsid w:val="00355DBE"/>
    <w:rsid w:val="003B73B2"/>
    <w:rsid w:val="003E4FD9"/>
    <w:rsid w:val="00480411"/>
    <w:rsid w:val="004A3D86"/>
    <w:rsid w:val="004E58D2"/>
    <w:rsid w:val="004F0FD2"/>
    <w:rsid w:val="00503FA6"/>
    <w:rsid w:val="005139A5"/>
    <w:rsid w:val="00514E2E"/>
    <w:rsid w:val="00541DAA"/>
    <w:rsid w:val="0055073B"/>
    <w:rsid w:val="00590F60"/>
    <w:rsid w:val="005D2CF6"/>
    <w:rsid w:val="005D6F0E"/>
    <w:rsid w:val="00614E6F"/>
    <w:rsid w:val="00622807"/>
    <w:rsid w:val="00637E2A"/>
    <w:rsid w:val="00647295"/>
    <w:rsid w:val="0066662D"/>
    <w:rsid w:val="00671D17"/>
    <w:rsid w:val="006D2287"/>
    <w:rsid w:val="00705139"/>
    <w:rsid w:val="00721D71"/>
    <w:rsid w:val="0072732D"/>
    <w:rsid w:val="00783746"/>
    <w:rsid w:val="00784571"/>
    <w:rsid w:val="007B3322"/>
    <w:rsid w:val="007E758F"/>
    <w:rsid w:val="008150DF"/>
    <w:rsid w:val="0082523C"/>
    <w:rsid w:val="00831FE1"/>
    <w:rsid w:val="00840410"/>
    <w:rsid w:val="00897401"/>
    <w:rsid w:val="008A432F"/>
    <w:rsid w:val="008E2326"/>
    <w:rsid w:val="008F0A87"/>
    <w:rsid w:val="008F0FEA"/>
    <w:rsid w:val="008F5571"/>
    <w:rsid w:val="00952B1F"/>
    <w:rsid w:val="00967742"/>
    <w:rsid w:val="009735F6"/>
    <w:rsid w:val="0098782C"/>
    <w:rsid w:val="009A42DF"/>
    <w:rsid w:val="009B3258"/>
    <w:rsid w:val="009F01C9"/>
    <w:rsid w:val="00A12C0E"/>
    <w:rsid w:val="00A51BE9"/>
    <w:rsid w:val="00A54A64"/>
    <w:rsid w:val="00AF4E12"/>
    <w:rsid w:val="00B212B5"/>
    <w:rsid w:val="00B54AFC"/>
    <w:rsid w:val="00C27ABE"/>
    <w:rsid w:val="00C60B6F"/>
    <w:rsid w:val="00C756D9"/>
    <w:rsid w:val="00CC4D0A"/>
    <w:rsid w:val="00CC70D3"/>
    <w:rsid w:val="00D01BB4"/>
    <w:rsid w:val="00D07DD1"/>
    <w:rsid w:val="00D17C94"/>
    <w:rsid w:val="00D24849"/>
    <w:rsid w:val="00D423FA"/>
    <w:rsid w:val="00D47D6B"/>
    <w:rsid w:val="00D86717"/>
    <w:rsid w:val="00D958ED"/>
    <w:rsid w:val="00DD44B4"/>
    <w:rsid w:val="00DE37C6"/>
    <w:rsid w:val="00DF6D77"/>
    <w:rsid w:val="00E10EEF"/>
    <w:rsid w:val="00E27ED8"/>
    <w:rsid w:val="00E468F0"/>
    <w:rsid w:val="00E5164E"/>
    <w:rsid w:val="00E872E5"/>
    <w:rsid w:val="00EA4F87"/>
    <w:rsid w:val="00EC5B84"/>
    <w:rsid w:val="00ED1310"/>
    <w:rsid w:val="00ED74F6"/>
    <w:rsid w:val="00EF2510"/>
    <w:rsid w:val="00F1165E"/>
    <w:rsid w:val="00F45741"/>
    <w:rsid w:val="00F85821"/>
    <w:rsid w:val="00FC2329"/>
    <w:rsid w:val="00FD54CF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B46B-0EDF-4719-95A8-C64BB664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0A4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87"/>
  </w:style>
  <w:style w:type="paragraph" w:styleId="Fuzeile">
    <w:name w:val="footer"/>
    <w:basedOn w:val="Standard"/>
    <w:link w:val="Fu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F87"/>
  </w:style>
  <w:style w:type="character" w:styleId="Hyperlink">
    <w:name w:val="Hyperlink"/>
    <w:basedOn w:val="Absatz-Standardschriftart"/>
    <w:uiPriority w:val="99"/>
    <w:unhideWhenUsed/>
    <w:rsid w:val="00EA4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13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78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782C"/>
    <w:rPr>
      <w:sz w:val="20"/>
      <w:szCs w:val="20"/>
    </w:rPr>
  </w:style>
  <w:style w:type="character" w:styleId="Funotenzeichen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basedOn w:val="Absatz-Standardschriftart"/>
    <w:uiPriority w:val="99"/>
    <w:unhideWhenUsed/>
    <w:qFormat/>
    <w:rsid w:val="0098782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F1165E"/>
    <w:rPr>
      <w:color w:val="800080" w:themeColor="followedHyperlink"/>
      <w:u w:val="single"/>
    </w:rPr>
  </w:style>
  <w:style w:type="character" w:styleId="Hervorhebung">
    <w:name w:val="Emphasis"/>
    <w:uiPriority w:val="20"/>
    <w:qFormat/>
    <w:rsid w:val="0082523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AD33-5DB2-4ADB-8012-5A9D82EB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1805</Characters>
  <Application>Microsoft Office Word</Application>
  <DocSecurity>0</DocSecurity>
  <Lines>95</Lines>
  <Paragraphs>54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MOLNAR</dc:creator>
  <cp:lastModifiedBy>Weigmann, Frieder</cp:lastModifiedBy>
  <cp:revision>2</cp:revision>
  <cp:lastPrinted>2019-01-08T10:38:00Z</cp:lastPrinted>
  <dcterms:created xsi:type="dcterms:W3CDTF">2020-03-20T12:58:00Z</dcterms:created>
  <dcterms:modified xsi:type="dcterms:W3CDTF">2020-03-20T12:58:00Z</dcterms:modified>
</cp:coreProperties>
</file>